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"/>
        <w:gridCol w:w="815"/>
        <w:gridCol w:w="2740"/>
        <w:gridCol w:w="2363"/>
        <w:gridCol w:w="4111"/>
      </w:tblGrid>
      <w:tr w:rsidR="003060C5" w:rsidRPr="00046073" w14:paraId="45EC1E82" w14:textId="77777777" w:rsidTr="00C833A0">
        <w:trPr>
          <w:trHeight w:val="289"/>
        </w:trPr>
        <w:tc>
          <w:tcPr>
            <w:tcW w:w="1034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23A133" w14:textId="77777777" w:rsidR="003060C5" w:rsidRPr="00402B71" w:rsidRDefault="003060C5" w:rsidP="00C833A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4"/>
                <w:szCs w:val="23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3"/>
                <w:lang w:eastAsia="ru-RU"/>
              </w:rPr>
              <w:t>Расчетные коэффициенты, применяемые для оценки</w:t>
            </w:r>
          </w:p>
        </w:tc>
      </w:tr>
      <w:tr w:rsidR="003060C5" w:rsidRPr="00046073" w14:paraId="3789E880" w14:textId="77777777" w:rsidTr="00C833A0">
        <w:trPr>
          <w:trHeight w:val="289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5B3A2B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3"/>
                <w:lang w:eastAsia="ru-RU"/>
              </w:rPr>
            </w:pP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D34E66" w14:textId="77777777" w:rsidR="003060C5" w:rsidRPr="00402B71" w:rsidRDefault="003060C5" w:rsidP="00C833A0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4"/>
                <w:szCs w:val="23"/>
                <w:lang w:eastAsia="ru-RU"/>
              </w:rPr>
            </w:pPr>
            <w:r w:rsidRPr="00402B71">
              <w:rPr>
                <w:rFonts w:eastAsia="Times New Roman" w:cs="Arial"/>
                <w:b/>
                <w:bCs/>
                <w:color w:val="000000" w:themeColor="text1"/>
                <w:sz w:val="24"/>
                <w:szCs w:val="23"/>
                <w:lang w:eastAsia="ru-RU"/>
              </w:rPr>
              <w:t>Коэффициенты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738389" w14:textId="77777777" w:rsidR="003060C5" w:rsidRPr="00402B71" w:rsidRDefault="003060C5" w:rsidP="00C833A0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 w:themeColor="text1"/>
                <w:sz w:val="24"/>
                <w:szCs w:val="23"/>
                <w:lang w:eastAsia="ru-RU"/>
              </w:rPr>
            </w:pPr>
            <w:r w:rsidRPr="00402B71">
              <w:rPr>
                <w:rFonts w:eastAsia="Times New Roman" w:cs="Arial"/>
                <w:b/>
                <w:bCs/>
                <w:color w:val="000000" w:themeColor="text1"/>
                <w:sz w:val="24"/>
                <w:szCs w:val="23"/>
                <w:lang w:eastAsia="ru-RU"/>
              </w:rPr>
              <w:t>Расчет</w:t>
            </w:r>
          </w:p>
        </w:tc>
      </w:tr>
      <w:tr w:rsidR="003060C5" w:rsidRPr="00046073" w14:paraId="6B6A29B9" w14:textId="77777777" w:rsidTr="00C833A0">
        <w:trPr>
          <w:trHeight w:val="590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94626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4FCDE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текущей ликвидности (</w:t>
            </w:r>
            <w:proofErr w:type="spellStart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959B0E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2B71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402B71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  <w:lang w:eastAsia="ru-RU"/>
              </w:rPr>
              <w:t>=</w:t>
            </w:r>
            <w:r w:rsidRPr="00402B71">
              <w:rPr>
                <w:rFonts w:eastAsia="Times New Roman" w:cs="Arial"/>
                <w:i/>
                <w:iCs/>
                <w:color w:val="000000" w:themeColor="text1"/>
                <w:sz w:val="24"/>
                <w:szCs w:val="24"/>
                <w:lang w:eastAsia="ru-RU"/>
              </w:rPr>
              <w:br/>
              <w:t>стр.1200/ (стр.1510+стр.1520)</w:t>
            </w:r>
          </w:p>
        </w:tc>
      </w:tr>
      <w:tr w:rsidR="003060C5" w:rsidRPr="00046073" w14:paraId="7D80EED5" w14:textId="77777777" w:rsidTr="00C833A0">
        <w:trPr>
          <w:trHeight w:val="689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CF7C8A" w14:textId="77777777" w:rsidR="003060C5" w:rsidRPr="005D303D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E9AE59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ФУ (Коэффициент финансовой устойчивости) (</w:t>
            </w:r>
            <w:proofErr w:type="spellStart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Кфу</w:t>
            </w:r>
            <w:proofErr w:type="spellEnd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D25B9B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Kфу</w:t>
            </w:r>
            <w:proofErr w:type="spellEnd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= (c.1300 Форма 1 + c.1400 Форма 1)/</w:t>
            </w:r>
          </w:p>
          <w:p w14:paraId="101129E5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c.1700 Форма 1</w:t>
            </w:r>
          </w:p>
        </w:tc>
      </w:tr>
      <w:tr w:rsidR="003060C5" w:rsidRPr="00046073" w14:paraId="7D69F4E0" w14:textId="77777777" w:rsidTr="00C833A0">
        <w:trPr>
          <w:trHeight w:val="213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76DDE" w14:textId="77777777" w:rsidR="003060C5" w:rsidRPr="005D303D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1ECDAA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Чистые активы (</w:t>
            </w:r>
            <w:proofErr w:type="spellStart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Кча</w:t>
            </w:r>
            <w:proofErr w:type="spellEnd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4E1CC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Kча</w:t>
            </w:r>
            <w:proofErr w:type="spellEnd"/>
            <w:r w:rsidRPr="00402B71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= (стр.1600 - ЗУ) - (стр.1400 + стр.1500 - стр.1530)</w:t>
            </w:r>
          </w:p>
          <w:p w14:paraId="3F1756CE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402B71">
              <w:rPr>
                <w:rFonts w:eastAsia="Times New Roman" w:cs="Arial"/>
                <w:i/>
                <w:color w:val="000000" w:themeColor="text1"/>
                <w:sz w:val="24"/>
                <w:szCs w:val="24"/>
                <w:lang w:eastAsia="ru-RU"/>
              </w:rPr>
              <w:t>ЗУ-задолженность учредителей</w:t>
            </w:r>
          </w:p>
        </w:tc>
      </w:tr>
      <w:tr w:rsidR="003060C5" w:rsidRPr="00046073" w14:paraId="47AEEFDD" w14:textId="77777777" w:rsidTr="00C833A0">
        <w:trPr>
          <w:trHeight w:val="847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E41F9F" w14:textId="77777777" w:rsidR="003060C5" w:rsidRPr="005D303D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9E067B" w14:textId="77777777" w:rsidR="003060C5" w:rsidRPr="00402B71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чистой рентабельности (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Кчр</w:t>
            </w:r>
            <w:proofErr w:type="spellEnd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6B6FDB" w14:textId="77777777" w:rsidR="003060C5" w:rsidRPr="00C44378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44378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Кчр</w:t>
            </w:r>
            <w:proofErr w:type="spellEnd"/>
            <w:r w:rsidRPr="00C44378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=стр.2400/ стр.2110*100%</w:t>
            </w:r>
          </w:p>
        </w:tc>
      </w:tr>
      <w:tr w:rsidR="003060C5" w:rsidRPr="00046073" w14:paraId="2F05AD96" w14:textId="77777777" w:rsidTr="00C833A0">
        <w:trPr>
          <w:trHeight w:val="847"/>
        </w:trPr>
        <w:tc>
          <w:tcPr>
            <w:tcW w:w="3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34B9D1" w14:textId="77777777" w:rsidR="003060C5" w:rsidRPr="00C44378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C95A2D" w14:textId="77777777" w:rsidR="003060C5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о</w:t>
            </w:r>
            <w:r w:rsidRPr="00C44378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борачиваемост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4378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дебиторской задолженности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(ОДЗ)</w:t>
            </w:r>
          </w:p>
        </w:tc>
        <w:tc>
          <w:tcPr>
            <w:tcW w:w="6474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951C41" w14:textId="77777777" w:rsidR="003060C5" w:rsidRPr="00C44378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44378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ОДЗ= стр. 2110 / [(стр. 1230пред.год + стр. 1230) / 2]</w:t>
            </w:r>
          </w:p>
          <w:p w14:paraId="1869D464" w14:textId="77777777" w:rsidR="003060C5" w:rsidRPr="00C44378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060C5" w:rsidRPr="00046073" w14:paraId="62EB7AB0" w14:textId="77777777" w:rsidTr="00C833A0">
        <w:trPr>
          <w:trHeight w:val="590"/>
        </w:trPr>
        <w:tc>
          <w:tcPr>
            <w:tcW w:w="10349" w:type="dxa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E1223F" w14:textId="0F3008B3" w:rsidR="003060C5" w:rsidRPr="00C07D3E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07D3E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Критерии отнесения </w:t>
            </w:r>
            <w:r w:rsidR="001260C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Делового партнера </w:t>
            </w:r>
            <w:r w:rsidRPr="00C07D3E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к группам для анализа платежеспособности согласно объемам выручк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и.</w:t>
            </w:r>
          </w:p>
        </w:tc>
      </w:tr>
      <w:tr w:rsidR="003060C5" w:rsidRPr="00046073" w14:paraId="0FC4AA8C" w14:textId="77777777" w:rsidTr="00C833A0">
        <w:trPr>
          <w:trHeight w:val="879"/>
        </w:trPr>
        <w:tc>
          <w:tcPr>
            <w:tcW w:w="113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CEADCA" w14:textId="77777777" w:rsidR="003060C5" w:rsidRPr="00C07D3E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Гр</w:t>
            </w:r>
          </w:p>
        </w:tc>
        <w:tc>
          <w:tcPr>
            <w:tcW w:w="5103" w:type="dxa"/>
            <w:gridSpan w:val="2"/>
            <w:vAlign w:val="center"/>
          </w:tcPr>
          <w:p w14:paraId="59EE2840" w14:textId="31123BA2" w:rsidR="003060C5" w:rsidRPr="00C07D3E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Характеристики </w:t>
            </w:r>
            <w:r w:rsidR="001260CA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Делового партнера</w:t>
            </w: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, относимых к группе</w:t>
            </w:r>
          </w:p>
        </w:tc>
        <w:tc>
          <w:tcPr>
            <w:tcW w:w="4111" w:type="dxa"/>
            <w:vAlign w:val="center"/>
          </w:tcPr>
          <w:p w14:paraId="208B017C" w14:textId="77777777" w:rsidR="003060C5" w:rsidRPr="00C07D3E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Нормативные значения расчетных коэффициентов для компаний, относимых к данной группе.</w:t>
            </w:r>
          </w:p>
        </w:tc>
      </w:tr>
      <w:tr w:rsidR="003060C5" w:rsidRPr="00046073" w14:paraId="32405D3F" w14:textId="77777777" w:rsidTr="00C833A0">
        <w:trPr>
          <w:trHeight w:val="1125"/>
        </w:trPr>
        <w:tc>
          <w:tcPr>
            <w:tcW w:w="113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CF6EB1" w14:textId="77777777" w:rsidR="003060C5" w:rsidRPr="00CD70D0" w:rsidRDefault="003060C5" w:rsidP="00C833A0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5103" w:type="dxa"/>
            <w:gridSpan w:val="2"/>
            <w:vAlign w:val="center"/>
          </w:tcPr>
          <w:p w14:paraId="5ED627C2" w14:textId="77777777" w:rsidR="003060C5" w:rsidRPr="00CD70D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122" w:firstLine="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Средний показатель выручки без НДС за последние 3 отчетных периода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(3 года)</w:t>
            </w: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более 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0 млрд. руб.;</w:t>
            </w:r>
          </w:p>
          <w:p w14:paraId="77DF5D89" w14:textId="77777777" w:rsidR="003060C5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122" w:firstLine="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Показатель Коэффициента чистой рентабельности за последний отчетный период более 12%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64D2ED" w14:textId="77777777" w:rsidR="005A21CC" w:rsidRPr="005A21CC" w:rsidRDefault="005A21CC" w:rsidP="005A21CC">
            <w:pPr>
              <w:rPr>
                <w:lang w:eastAsia="ru-RU"/>
              </w:rPr>
            </w:pPr>
          </w:p>
          <w:p w14:paraId="761F9B3A" w14:textId="77777777" w:rsidR="005A21CC" w:rsidRPr="005A21CC" w:rsidRDefault="005A21CC" w:rsidP="005A21CC">
            <w:pPr>
              <w:rPr>
                <w:lang w:eastAsia="ru-RU"/>
              </w:rPr>
            </w:pPr>
          </w:p>
          <w:p w14:paraId="58C024CD" w14:textId="77777777" w:rsidR="005A21CC" w:rsidRPr="005A21CC" w:rsidRDefault="005A21CC" w:rsidP="005A21CC">
            <w:pPr>
              <w:rPr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5E50B8D1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Чистые активы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Кча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 xml:space="preserve"> 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CF1CCA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ФУ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Кфу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)&gt;0;</w:t>
            </w:r>
          </w:p>
          <w:p w14:paraId="79905CAD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текущей ликвидности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,9;</w:t>
            </w:r>
          </w:p>
        </w:tc>
      </w:tr>
      <w:tr w:rsidR="003060C5" w:rsidRPr="00046073" w14:paraId="7B8CAF33" w14:textId="77777777" w:rsidTr="00C833A0">
        <w:trPr>
          <w:trHeight w:val="1529"/>
        </w:trPr>
        <w:tc>
          <w:tcPr>
            <w:tcW w:w="113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46123A" w14:textId="77777777" w:rsidR="003060C5" w:rsidRDefault="003060C5" w:rsidP="00C833A0"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  <w:r w:rsidRPr="00314BF2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5103" w:type="dxa"/>
            <w:gridSpan w:val="2"/>
            <w:vAlign w:val="center"/>
          </w:tcPr>
          <w:p w14:paraId="1D361AD5" w14:textId="77777777" w:rsidR="003060C5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64"/>
              </w:tabs>
              <w:spacing w:after="0" w:line="240" w:lineRule="auto"/>
              <w:ind w:left="122" w:firstLine="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Средний показатель выручки без НДС за последние 3 отчетных периода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(3 года)</w:t>
            </w:r>
            <w:r w:rsidRPr="00CD70D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более 10 млрд. руб.;</w:t>
            </w:r>
          </w:p>
          <w:p w14:paraId="3FB0161A" w14:textId="77777777" w:rsidR="003060C5" w:rsidRPr="00A57101" w:rsidRDefault="003060C5" w:rsidP="00C833A0">
            <w:pPr>
              <w:tabs>
                <w:tab w:val="left" w:pos="264"/>
              </w:tabs>
              <w:spacing w:after="0" w:line="240" w:lineRule="auto"/>
              <w:ind w:left="12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614CAA2D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Чистые активы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Кча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 xml:space="preserve"> 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5296C2B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ФУ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Кфу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)&gt;0;</w:t>
            </w:r>
          </w:p>
          <w:p w14:paraId="31279613" w14:textId="77777777" w:rsidR="003060C5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текущей ликвидности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,9;</w:t>
            </w:r>
          </w:p>
          <w:p w14:paraId="56B51252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ОДЗ 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</w:t>
            </w:r>
            <w:proofErr w:type="gramEnd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3060C5" w:rsidRPr="00046073" w14:paraId="76D72D4F" w14:textId="77777777" w:rsidTr="00C833A0">
        <w:trPr>
          <w:trHeight w:val="1517"/>
        </w:trPr>
        <w:tc>
          <w:tcPr>
            <w:tcW w:w="113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F2A2871" w14:textId="77777777" w:rsidR="003060C5" w:rsidRDefault="003060C5" w:rsidP="00C833A0"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14BF2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5103" w:type="dxa"/>
            <w:gridSpan w:val="2"/>
            <w:vAlign w:val="center"/>
          </w:tcPr>
          <w:p w14:paraId="6F5E6D0F" w14:textId="77777777" w:rsidR="003060C5" w:rsidRPr="009E31A0" w:rsidRDefault="003060C5" w:rsidP="00C833A0">
            <w:pPr>
              <w:pStyle w:val="a8"/>
              <w:numPr>
                <w:ilvl w:val="0"/>
                <w:numId w:val="2"/>
              </w:numPr>
              <w:tabs>
                <w:tab w:val="left" w:pos="264"/>
              </w:tabs>
              <w:spacing w:after="0" w:line="240" w:lineRule="auto"/>
              <w:ind w:left="122" w:firstLine="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Средний показатель выручки без НДС за последние 3 отчетных периода (3 года) более 1 млрд. руб.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 но менее 10 млрд. руб.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111" w:type="dxa"/>
            <w:vAlign w:val="center"/>
          </w:tcPr>
          <w:p w14:paraId="148ADBE0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Чистые активы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Кча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 xml:space="preserve"> 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E21EAEE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ФУ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Кфу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)&gt;0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,5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63E7C08" w14:textId="77777777" w:rsidR="003060C5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текущей ликвидности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293B5E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ОДЗ 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</w:t>
            </w:r>
            <w:proofErr w:type="gramEnd"/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3060C5" w:rsidRPr="00046073" w14:paraId="7638760C" w14:textId="77777777" w:rsidTr="00C833A0">
        <w:trPr>
          <w:trHeight w:val="25"/>
        </w:trPr>
        <w:tc>
          <w:tcPr>
            <w:tcW w:w="1135" w:type="dxa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F21753" w14:textId="77777777" w:rsidR="003060C5" w:rsidRDefault="003060C5" w:rsidP="00C833A0"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r w:rsidRPr="00314BF2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103" w:type="dxa"/>
            <w:gridSpan w:val="2"/>
            <w:vAlign w:val="center"/>
          </w:tcPr>
          <w:p w14:paraId="5D75AD15" w14:textId="77777777" w:rsidR="003060C5" w:rsidRPr="00CD70D0" w:rsidRDefault="003060C5" w:rsidP="00C833A0">
            <w:pPr>
              <w:pStyle w:val="a8"/>
              <w:numPr>
                <w:ilvl w:val="0"/>
                <w:numId w:val="2"/>
              </w:numPr>
              <w:tabs>
                <w:tab w:val="left" w:pos="264"/>
              </w:tabs>
              <w:spacing w:after="0" w:line="240" w:lineRule="auto"/>
              <w:ind w:left="122" w:firstLine="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Средний показатель выручки без НДС за последние 3 отчетных периода (3 года) 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менее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 1 млрд. руб.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110" w:type="dxa"/>
            <w:vAlign w:val="center"/>
          </w:tcPr>
          <w:p w14:paraId="067DE7FB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Чистые активы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Кча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 xml:space="preserve"> 0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7394A7F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ФУ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Кфу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)&gt;0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,5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BEBBA75" w14:textId="77777777" w:rsidR="003060C5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Коэффициент текущей ликвидности (</w:t>
            </w:r>
            <w:proofErr w:type="spellStart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Ктл</w:t>
            </w:r>
            <w:proofErr w:type="spellEnd"/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,7</w:t>
            </w:r>
            <w:r w:rsidRPr="009E31A0"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D5D0FEA" w14:textId="77777777" w:rsidR="003060C5" w:rsidRPr="009E31A0" w:rsidRDefault="003060C5" w:rsidP="00C833A0">
            <w:pPr>
              <w:pStyle w:val="a8"/>
              <w:numPr>
                <w:ilvl w:val="0"/>
                <w:numId w:val="1"/>
              </w:numPr>
              <w:tabs>
                <w:tab w:val="left" w:pos="274"/>
              </w:tabs>
              <w:spacing w:after="0" w:line="240" w:lineRule="auto"/>
              <w:ind w:left="0" w:firstLine="132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Коэффициент ОДЗ 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val="en-US" w:eastAsia="ru-RU"/>
              </w:rPr>
              <w:t>&gt;</w:t>
            </w:r>
            <w:r>
              <w:rPr>
                <w:rFonts w:eastAsia="Times New Roman" w:cs="Arial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</w:tbl>
    <w:p w14:paraId="21B2AB35" w14:textId="77777777" w:rsidR="005C60C3" w:rsidRDefault="005C60C3"/>
    <w:sectPr w:rsidR="005C60C3" w:rsidSect="0073677D">
      <w:headerReference w:type="default" r:id="rId10"/>
      <w:footerReference w:type="default" r:id="rId11"/>
      <w:pgSz w:w="12240" w:h="15840"/>
      <w:pgMar w:top="1134" w:right="850" w:bottom="1134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FBC94" w14:textId="77777777" w:rsidR="00796A7A" w:rsidRDefault="00796A7A" w:rsidP="0073677D">
      <w:pPr>
        <w:spacing w:after="0" w:line="240" w:lineRule="auto"/>
      </w:pPr>
      <w:r>
        <w:separator/>
      </w:r>
    </w:p>
  </w:endnote>
  <w:endnote w:type="continuationSeparator" w:id="0">
    <w:p w14:paraId="69812DCE" w14:textId="77777777" w:rsidR="00796A7A" w:rsidRDefault="00796A7A" w:rsidP="0073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E52815" w:rsidRPr="0082103E" w14:paraId="130AAF96" w14:textId="77777777" w:rsidTr="004432DE">
      <w:tc>
        <w:tcPr>
          <w:tcW w:w="8080" w:type="dxa"/>
        </w:tcPr>
        <w:p w14:paraId="47ADF306" w14:textId="428AB6C1" w:rsidR="00E52815" w:rsidRPr="00AE0D00" w:rsidRDefault="00E52815" w:rsidP="00E52815">
          <w:pPr>
            <w:tabs>
              <w:tab w:val="center" w:pos="4677"/>
            </w:tabs>
            <w:ind w:right="-285"/>
            <w:rPr>
              <w:rFonts w:ascii="Calibri" w:hAnsi="Calibri" w:cs="Calibri"/>
              <w:color w:val="3B3838"/>
              <w:sz w:val="18"/>
              <w:szCs w:val="18"/>
            </w:rPr>
          </w:pPr>
          <w:bookmarkStart w:id="1" w:name="_Hlk528165936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Приложение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5</w:t>
          </w:r>
          <w:r w:rsidRPr="00AE0D00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к </w:t>
          </w:r>
          <w:r w:rsidR="00AE0D00" w:rsidRPr="00AE0D00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4353DA">
            <w:rPr>
              <w:rFonts w:ascii="Calibri" w:hAnsi="Calibri" w:cs="Calibri"/>
              <w:color w:val="3B3838"/>
              <w:sz w:val="18"/>
              <w:szCs w:val="18"/>
            </w:rPr>
            <w:t>6</w:t>
          </w:r>
          <w:r w:rsidRPr="00AE0D00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/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Annex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5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to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="00AE0D00" w:rsidRPr="00AE0D00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4353DA">
            <w:rPr>
              <w:rFonts w:ascii="Calibri" w:hAnsi="Calibri" w:cs="Calibri"/>
              <w:color w:val="3B3838"/>
              <w:sz w:val="18"/>
              <w:szCs w:val="18"/>
            </w:rPr>
            <w:t>6</w:t>
          </w:r>
        </w:p>
        <w:p w14:paraId="7BE8AC94" w14:textId="0B5B5D67" w:rsidR="00E52815" w:rsidRPr="006B2FE5" w:rsidRDefault="00E52815" w:rsidP="00E52815">
          <w:pPr>
            <w:pStyle w:val="a5"/>
            <w:ind w:left="36"/>
            <w:rPr>
              <w:rFonts w:cstheme="minorHAnsi"/>
              <w:color w:val="595959" w:themeColor="text1" w:themeTint="A6"/>
              <w:sz w:val="15"/>
              <w:szCs w:val="15"/>
            </w:rPr>
          </w:pPr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АО «БИОКАД», 198515, г. Санкт-Петербург,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вн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. тер. г. поселок Стрельна</w:t>
          </w:r>
          <w:r w:rsidR="005A21CC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, </w:t>
          </w:r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ул. Связи, д. 38, стр. 1,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помещ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. 89</w:t>
          </w:r>
        </w:p>
      </w:tc>
      <w:tc>
        <w:tcPr>
          <w:tcW w:w="2127" w:type="dxa"/>
        </w:tcPr>
        <w:p w14:paraId="2831A16E" w14:textId="77777777" w:rsidR="00E52815" w:rsidRPr="0082103E" w:rsidRDefault="00E52815" w:rsidP="00E52815">
          <w:pPr>
            <w:tabs>
              <w:tab w:val="center" w:pos="4677"/>
            </w:tabs>
            <w:ind w:right="-8"/>
            <w:jc w:val="right"/>
            <w:rPr>
              <w:rFonts w:ascii="Calibri" w:hAnsi="Calibri"/>
              <w:bCs/>
              <w:color w:val="3B3838"/>
              <w:sz w:val="18"/>
              <w:szCs w:val="18"/>
            </w:rPr>
          </w:pP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t xml:space="preserve"> / 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begin"/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instrText>NUMPAGES  \* Arabic  \* MERGEFORMAT</w:instrText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end"/>
          </w:r>
        </w:p>
      </w:tc>
    </w:tr>
    <w:bookmarkEnd w:id="1"/>
  </w:tbl>
  <w:p w14:paraId="7BC3D309" w14:textId="77777777" w:rsidR="0073677D" w:rsidRDefault="007367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2E3F" w14:textId="77777777" w:rsidR="00796A7A" w:rsidRDefault="00796A7A" w:rsidP="0073677D">
      <w:pPr>
        <w:spacing w:after="0" w:line="240" w:lineRule="auto"/>
      </w:pPr>
      <w:r>
        <w:separator/>
      </w:r>
    </w:p>
  </w:footnote>
  <w:footnote w:type="continuationSeparator" w:id="0">
    <w:p w14:paraId="5F103D23" w14:textId="77777777" w:rsidR="00796A7A" w:rsidRDefault="00796A7A" w:rsidP="0073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9"/>
      <w:gridCol w:w="2382"/>
    </w:tblGrid>
    <w:tr w:rsidR="00E52815" w:rsidRPr="00D814F5" w14:paraId="03B9FA00" w14:textId="77777777" w:rsidTr="004432DE">
      <w:trPr>
        <w:trHeight w:val="840"/>
      </w:trPr>
      <w:tc>
        <w:tcPr>
          <w:tcW w:w="7399" w:type="dxa"/>
        </w:tcPr>
        <w:p w14:paraId="60AEF7BF" w14:textId="3778DCF3" w:rsidR="00E52815" w:rsidRPr="001B4C79" w:rsidRDefault="00E52815" w:rsidP="00AE0D00">
          <w:pPr>
            <w:pStyle w:val="a3"/>
            <w:ind w:left="-109"/>
            <w:rPr>
              <w:rFonts w:cstheme="minorHAnsi"/>
              <w:b/>
              <w:color w:val="767171" w:themeColor="background2" w:themeShade="80"/>
              <w:sz w:val="28"/>
              <w:szCs w:val="28"/>
            </w:rPr>
          </w:pPr>
          <w:bookmarkStart w:id="0" w:name="_Hlk99710016"/>
          <w:r w:rsidRPr="00504B12">
            <w:rPr>
              <w:rFonts w:eastAsia="SimSun" w:cstheme="minorHAnsi"/>
              <w:b/>
              <w:noProof/>
              <w:color w:val="767171" w:themeColor="background2" w:themeShade="80"/>
              <w:sz w:val="28"/>
              <w:szCs w:val="28"/>
              <w:lang w:eastAsia="zh-CN"/>
            </w:rPr>
            <w:br/>
          </w:r>
          <w:r w:rsidRPr="00AE0D00">
            <w:rPr>
              <w:rFonts w:eastAsia="SimSun" w:cstheme="minorHAnsi"/>
              <w:b/>
              <w:noProof/>
              <w:sz w:val="28"/>
              <w:szCs w:val="28"/>
              <w:lang w:eastAsia="zh-CN"/>
            </w:rPr>
            <w:t xml:space="preserve">Критерии оценки платежеспособности </w:t>
          </w:r>
          <w:r w:rsidR="00974DEA">
            <w:rPr>
              <w:rFonts w:eastAsia="SimSun" w:cstheme="minorHAnsi"/>
              <w:b/>
              <w:noProof/>
              <w:sz w:val="28"/>
              <w:szCs w:val="28"/>
              <w:lang w:eastAsia="zh-CN"/>
            </w:rPr>
            <w:t>Делового партнера</w:t>
          </w:r>
        </w:p>
      </w:tc>
      <w:tc>
        <w:tcPr>
          <w:tcW w:w="2382" w:type="dxa"/>
        </w:tcPr>
        <w:p w14:paraId="33634E27" w14:textId="77777777" w:rsidR="00E52815" w:rsidRPr="00D814F5" w:rsidRDefault="00E52815" w:rsidP="00E52815">
          <w:pPr>
            <w:pStyle w:val="a3"/>
            <w:ind w:right="-383"/>
            <w:jc w:val="center"/>
            <w:rPr>
              <w:rFonts w:cstheme="minorHAnsi"/>
            </w:rPr>
          </w:pPr>
          <w:r w:rsidRPr="007052C9">
            <w:rPr>
              <w:rFonts w:ascii="Arial" w:hAnsi="Arial" w:cs="Arial"/>
              <w:noProof/>
              <w:color w:val="262626"/>
              <w:sz w:val="72"/>
              <w:szCs w:val="48"/>
            </w:rPr>
            <w:drawing>
              <wp:inline distT="0" distB="0" distL="0" distR="0" wp14:anchorId="7F1FF759" wp14:editId="08611390">
                <wp:extent cx="1115931" cy="343863"/>
                <wp:effectExtent l="0" t="0" r="190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50" cy="356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52815" w:rsidRPr="00D814F5" w14:paraId="5E305454" w14:textId="77777777" w:rsidTr="004432DE">
      <w:trPr>
        <w:trHeight w:val="265"/>
      </w:trPr>
      <w:tc>
        <w:tcPr>
          <w:tcW w:w="7399" w:type="dxa"/>
        </w:tcPr>
        <w:p w14:paraId="10B87E96" w14:textId="77777777" w:rsidR="00E52815" w:rsidRPr="00D814F5" w:rsidRDefault="00E52815" w:rsidP="00E52815">
          <w:pPr>
            <w:pStyle w:val="a3"/>
            <w:ind w:left="-109"/>
            <w:rPr>
              <w:rFonts w:cstheme="minorHAnsi"/>
              <w:color w:val="7F7F7F" w:themeColor="text1" w:themeTint="80"/>
              <w:sz w:val="18"/>
              <w:szCs w:val="18"/>
            </w:rPr>
          </w:pPr>
        </w:p>
        <w:p w14:paraId="10DCF6E5" w14:textId="77777777" w:rsidR="00E52815" w:rsidRPr="00D814F5" w:rsidRDefault="00E52815" w:rsidP="00E52815">
          <w:pPr>
            <w:pStyle w:val="a3"/>
            <w:ind w:left="-109"/>
            <w:rPr>
              <w:rFonts w:cstheme="minorHAnsi"/>
              <w:color w:val="767171" w:themeColor="background2" w:themeShade="80"/>
              <w:sz w:val="18"/>
              <w:szCs w:val="18"/>
            </w:rPr>
          </w:pPr>
        </w:p>
      </w:tc>
      <w:tc>
        <w:tcPr>
          <w:tcW w:w="2382" w:type="dxa"/>
          <w:vAlign w:val="center"/>
        </w:tcPr>
        <w:p w14:paraId="07F85DBA" w14:textId="77777777" w:rsidR="00E52815" w:rsidRPr="00D814F5" w:rsidRDefault="00E52815" w:rsidP="00E52815">
          <w:pPr>
            <w:pStyle w:val="a3"/>
            <w:rPr>
              <w:rFonts w:cstheme="minorHAnsi"/>
              <w:sz w:val="18"/>
              <w:szCs w:val="18"/>
            </w:rPr>
          </w:pPr>
        </w:p>
      </w:tc>
    </w:tr>
    <w:bookmarkEnd w:id="0"/>
  </w:tbl>
  <w:p w14:paraId="74F58A85" w14:textId="77777777" w:rsidR="0073677D" w:rsidRDefault="007367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5CAF"/>
    <w:multiLevelType w:val="hybridMultilevel"/>
    <w:tmpl w:val="415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F4BC1"/>
    <w:multiLevelType w:val="hybridMultilevel"/>
    <w:tmpl w:val="C694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88"/>
    <w:rsid w:val="00092FA8"/>
    <w:rsid w:val="000C676B"/>
    <w:rsid w:val="001260CA"/>
    <w:rsid w:val="001D1B37"/>
    <w:rsid w:val="00302D36"/>
    <w:rsid w:val="003060C5"/>
    <w:rsid w:val="003A1DE5"/>
    <w:rsid w:val="003A2470"/>
    <w:rsid w:val="003B3A74"/>
    <w:rsid w:val="004353DA"/>
    <w:rsid w:val="004A0566"/>
    <w:rsid w:val="005A21CC"/>
    <w:rsid w:val="005C60C3"/>
    <w:rsid w:val="005E7888"/>
    <w:rsid w:val="006035C7"/>
    <w:rsid w:val="00632A9C"/>
    <w:rsid w:val="00656EB2"/>
    <w:rsid w:val="0073677D"/>
    <w:rsid w:val="00796A7A"/>
    <w:rsid w:val="008B0710"/>
    <w:rsid w:val="00970795"/>
    <w:rsid w:val="00974DEA"/>
    <w:rsid w:val="009F35FB"/>
    <w:rsid w:val="00A46227"/>
    <w:rsid w:val="00AD4AC9"/>
    <w:rsid w:val="00AE0D00"/>
    <w:rsid w:val="00B10EFF"/>
    <w:rsid w:val="00BD1856"/>
    <w:rsid w:val="00CA63AE"/>
    <w:rsid w:val="00D06E2E"/>
    <w:rsid w:val="00D4668B"/>
    <w:rsid w:val="00DD245B"/>
    <w:rsid w:val="00DF186B"/>
    <w:rsid w:val="00E43A59"/>
    <w:rsid w:val="00E52815"/>
    <w:rsid w:val="00F00097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D5FE0"/>
  <w15:chartTrackingRefBased/>
  <w15:docId w15:val="{A64CDD05-CD7E-4544-94DA-3C0EF7F7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710"/>
    <w:pPr>
      <w:spacing w:after="200" w:line="276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7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77D"/>
  </w:style>
  <w:style w:type="paragraph" w:styleId="a5">
    <w:name w:val="footer"/>
    <w:basedOn w:val="a"/>
    <w:link w:val="a6"/>
    <w:uiPriority w:val="99"/>
    <w:unhideWhenUsed/>
    <w:rsid w:val="007367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77D"/>
  </w:style>
  <w:style w:type="table" w:customStyle="1" w:styleId="1">
    <w:name w:val="Сетка таблицы1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3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0710"/>
    <w:pPr>
      <w:ind w:left="720"/>
      <w:contextualSpacing/>
    </w:pPr>
  </w:style>
  <w:style w:type="paragraph" w:styleId="a9">
    <w:name w:val="Revision"/>
    <w:hidden/>
    <w:uiPriority w:val="99"/>
    <w:semiHidden/>
    <w:rsid w:val="001260C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FC9918CBEC264A94F7D2E926E84FAF" ma:contentTypeVersion="18" ma:contentTypeDescription="Создание документа." ma:contentTypeScope="" ma:versionID="a8caabc838f0a6de626b284ccdd96018">
  <xsd:schema xmlns:xsd="http://www.w3.org/2001/XMLSchema" xmlns:xs="http://www.w3.org/2001/XMLSchema" xmlns:p="http://schemas.microsoft.com/office/2006/metadata/properties" xmlns:ns2="84b31579-7af7-41f0-8e61-e1dcbfd897fc" xmlns:ns3="b96011ba-4eac-4815-824c-0fd59555d86e" targetNamespace="http://schemas.microsoft.com/office/2006/metadata/properties" ma:root="true" ma:fieldsID="3ce8ed5bfd0c2ca70790e50afcde3edb" ns2:_="" ns3:_="">
    <xsd:import namespace="84b31579-7af7-41f0-8e61-e1dcbfd897fc"/>
    <xsd:import namespace="b96011ba-4eac-4815-824c-0fd59555d8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1579-7af7-41f0-8e61-e1dcbfd89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e96828-12cc-41f0-9246-0a0cfb4495ac}" ma:internalName="TaxCatchAll" ma:showField="CatchAllData" ma:web="84b31579-7af7-41f0-8e61-e1dcbfd89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11ba-4eac-4815-824c-0fd59555d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00fac0-03fd-44f3-949a-83cfeb952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011ba-4eac-4815-824c-0fd59555d86e">
      <Terms xmlns="http://schemas.microsoft.com/office/infopath/2007/PartnerControls"/>
    </lcf76f155ced4ddcb4097134ff3c332f>
    <TaxCatchAll xmlns="84b31579-7af7-41f0-8e61-e1dcbfd897fc" xsi:nil="true"/>
  </documentManagement>
</p:properties>
</file>

<file path=customXml/itemProps1.xml><?xml version="1.0" encoding="utf-8"?>
<ds:datastoreItem xmlns:ds="http://schemas.openxmlformats.org/officeDocument/2006/customXml" ds:itemID="{699CAE09-4082-49A9-B65E-129D5EFEE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31579-7af7-41f0-8e61-e1dcbfd897fc"/>
    <ds:schemaRef ds:uri="b96011ba-4eac-4815-824c-0fd59555d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EFDAD-22B4-4E27-91F2-F2A6D0522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6BA4F-78CD-42E4-A8B0-598AF7D7484E}">
  <ds:schemaRefs>
    <ds:schemaRef ds:uri="http://schemas.microsoft.com/office/2006/metadata/properties"/>
    <ds:schemaRef ds:uri="http://schemas.microsoft.com/office/infopath/2007/PartnerControls"/>
    <ds:schemaRef ds:uri="b96011ba-4eac-4815-824c-0fd59555d86e"/>
    <ds:schemaRef ds:uri="84b31579-7af7-41f0-8e61-e1dcbfd897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Яна Олеговна</dc:creator>
  <cp:keywords/>
  <dc:description/>
  <cp:lastModifiedBy>Rusakova Alina</cp:lastModifiedBy>
  <cp:revision>15</cp:revision>
  <dcterms:created xsi:type="dcterms:W3CDTF">2019-02-27T12:39:00Z</dcterms:created>
  <dcterms:modified xsi:type="dcterms:W3CDTF">2025-08-07T09:06:00Z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0x0101000FFC9918CBEC264A94F7D2E926E84FAF</vt:lpwstr>
  </property>
</Properties>
</file>